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cs-CZ"/>
        </w:rPr>
      </w:pPr>
      <w:r>
        <w:rPr/>
        <w:drawing>
          <wp:inline distT="0" distB="0" distL="0" distR="0">
            <wp:extent cx="1177925" cy="979805"/>
            <wp:effectExtent l="0" t="0" r="0" b="0"/>
            <wp:docPr id="1" name="obrázek 1" descr="SMC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MC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cs-CZ"/>
        </w:rPr>
        <w:t xml:space="preserve">                                                                       </w:t>
      </w:r>
      <w:r>
        <w:rPr/>
        <w:drawing>
          <wp:inline distT="0" distB="0" distL="0" distR="0">
            <wp:extent cx="1054100" cy="977900"/>
            <wp:effectExtent l="0" t="0" r="0" b="0"/>
            <wp:docPr id="2" name="obrázek 2" descr="tr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trik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>
          <w:rFonts w:ascii="Arial Narrow" w:hAnsi="Arial Narrow" w:eastAsia="Arial Unicode MS" w:cs="Arial"/>
          <w:b/>
          <w:b/>
          <w:i/>
          <w:i/>
          <w:kern w:val="2"/>
          <w:sz w:val="28"/>
          <w:szCs w:val="28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8"/>
          <w:szCs w:val="28"/>
          <w:lang w:eastAsia="cs-CZ"/>
        </w:rPr>
      </w:r>
    </w:p>
    <w:p>
      <w:pPr>
        <w:pStyle w:val="Normal"/>
        <w:ind w:left="0" w:hanging="0"/>
        <w:jc w:val="center"/>
        <w:rPr>
          <w:rFonts w:ascii="Arial Narrow" w:hAnsi="Arial Narrow" w:eastAsia="Arial Unicode MS" w:cs="Arial"/>
          <w:b/>
          <w:b/>
          <w:i/>
          <w:i/>
          <w:kern w:val="2"/>
          <w:sz w:val="28"/>
          <w:szCs w:val="28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8"/>
          <w:szCs w:val="28"/>
          <w:lang w:eastAsia="cs-CZ"/>
        </w:rPr>
      </w:r>
    </w:p>
    <w:p>
      <w:pPr>
        <w:pStyle w:val="Normal"/>
        <w:ind w:left="0" w:hanging="0"/>
        <w:jc w:val="center"/>
        <w:rPr>
          <w:rFonts w:ascii="Arial Narrow" w:hAnsi="Arial Narrow" w:eastAsia="Arial Unicode MS" w:cs="Arial"/>
          <w:b/>
          <w:b/>
          <w:i/>
          <w:i/>
          <w:kern w:val="2"/>
          <w:sz w:val="32"/>
          <w:szCs w:val="32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32"/>
          <w:szCs w:val="32"/>
          <w:lang w:eastAsia="cs-CZ"/>
        </w:rPr>
        <w:t>Mistrovství České republiky kategorie RCVS  pro rok 2025.</w:t>
      </w:r>
    </w:p>
    <w:p>
      <w:pPr>
        <w:pStyle w:val="Normal"/>
        <w:ind w:left="0" w:hanging="0"/>
        <w:jc w:val="center"/>
        <w:rPr>
          <w:rFonts w:ascii="Arial Narrow" w:hAnsi="Arial Narrow" w:eastAsia="Arial Unicode MS" w:cs="Arial"/>
          <w:b/>
          <w:b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9180" w:leader="none"/>
        </w:tabs>
        <w:ind w:left="0" w:right="203" w:hanging="0"/>
        <w:jc w:val="center"/>
        <w:rPr>
          <w:rFonts w:ascii="Arial Narrow" w:hAnsi="Arial Narrow" w:eastAsia="Arial Unicode MS" w:cs="Arial"/>
          <w:b/>
          <w:b/>
          <w:i/>
          <w:i/>
          <w:color w:val="000000"/>
          <w:kern w:val="2"/>
          <w:sz w:val="36"/>
          <w:szCs w:val="36"/>
          <w:lang w:eastAsia="cs-CZ"/>
        </w:rPr>
      </w:pPr>
      <w:r>
        <w:rPr>
          <w:rFonts w:eastAsia="Arial Unicode MS" w:cs="Arial" w:ascii="Arial Narrow" w:hAnsi="Arial Narrow"/>
          <w:b/>
          <w:i/>
          <w:color w:val="000000"/>
          <w:kern w:val="2"/>
          <w:sz w:val="36"/>
          <w:szCs w:val="36"/>
          <w:lang w:eastAsia="cs-CZ"/>
        </w:rPr>
        <w:t>PROPOZICE</w:t>
      </w:r>
    </w:p>
    <w:p>
      <w:pPr>
        <w:pStyle w:val="Normal"/>
        <w:tabs>
          <w:tab w:val="clear" w:pos="708"/>
          <w:tab w:val="left" w:pos="9180" w:leader="none"/>
        </w:tabs>
        <w:ind w:left="0" w:right="203" w:hanging="0"/>
        <w:rPr>
          <w:rFonts w:ascii="Arial Narrow" w:hAnsi="Arial Narrow" w:eastAsia="Arial Unicode MS" w:cs="Arial"/>
          <w:b/>
          <w:b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Soutěž: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Mistrovství České republiky termických větroňů kategorie RCVS</w:t>
      </w:r>
    </w:p>
    <w:p>
      <w:pPr>
        <w:pStyle w:val="Normal"/>
        <w:ind w:left="0" w:hanging="0"/>
        <w:rPr>
          <w:rFonts w:ascii="Arial Narrow" w:hAnsi="Arial Narrow" w:eastAsia="Arial Unicode MS" w:cs="Arial"/>
          <w:b/>
          <w:b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Číslo soutěže: </w:t>
      </w: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26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Datum: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/>
        <w:t>sobota 19. července 2025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Vyhlašovatel soutěže: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Svaz modelářů České republiky.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Pořadatel: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Modelářský klub 313 Česká Třebová</w:t>
      </w:r>
    </w:p>
    <w:p>
      <w:pPr>
        <w:pStyle w:val="Normal"/>
        <w:ind w:left="0" w:hanging="0"/>
        <w:rPr>
          <w:rFonts w:ascii="Arial Narrow" w:hAnsi="Arial Narrow" w:eastAsia="Arial Unicode MS" w:cs="Arial"/>
          <w:b/>
          <w:b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Místo: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Letiště Česká Třebová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Kategorie: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Senioři, junioři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Korespondence: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Kadlec Jiří Dr. Beneše 658, 560 01 Česká Třebová, e-mail: </w:t>
      </w:r>
      <w:hyperlink r:id="rId4">
        <w:r>
          <w:rPr>
            <w:rFonts w:eastAsia="Arial Unicode MS" w:cs="Arial" w:ascii="Arial Narrow" w:hAnsi="Arial Narrow"/>
            <w:i/>
            <w:color w:val="0000FF"/>
            <w:kern w:val="2"/>
            <w:sz w:val="24"/>
            <w:szCs w:val="24"/>
            <w:u w:val="single"/>
            <w:lang w:eastAsia="cs-CZ"/>
          </w:rPr>
          <w:t>jirikadlec@email.cz</w:t>
        </w:r>
      </w:hyperlink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, informace na tel: +420 608 707254, 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Přihlášky: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Písemně nebo e-mailem do středy 16.7. 2025, možno na www.stoupak.cz</w:t>
      </w:r>
    </w:p>
    <w:p>
      <w:pPr>
        <w:pStyle w:val="Normal"/>
        <w:ind w:left="0" w:hanging="0"/>
        <w:rPr>
          <w:rFonts w:ascii="Arial Narrow" w:hAnsi="Arial Narrow" w:eastAsia="Arial Unicode MS" w:cs="Arial"/>
          <w:b/>
          <w:b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Vklad hotově na místě.</w:t>
      </w: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 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Prezentace a přejímka modelů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:  7,30 -8,30 hod.  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Program:  </w:t>
      </w:r>
      <w:r>
        <w:rPr>
          <w:rFonts w:cs="Estrangelo Edessa" w:ascii="Cambria" w:hAnsi="Cambria"/>
          <w:i/>
        </w:rPr>
        <w:t>7,30 – 8,45 hod prezentace, 9,00-17,00 hod Soutěžní lety.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Vyhlášení výsledků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: 1 hod. po skončení posledních letů.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Podmínka účasti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: Startovat mohou pouze soutěžící, kteří v letech 2024 až 2025 se zúčastnili minimálně jedné soutěže zapsané do Kalendáře soutěží KLeM a jsou členy SMČR.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Startovné: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Senioři 300,- Kč , junioři a žáci 200,- Kč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Ředitel soutěže: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Jiří Kadlec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Jury: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Bude stanovena před zahájením soutěže.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Hodnocení letů a pravidla: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Dle národních pravidel pro RCVS platných v r. 2025</w:t>
      </w:r>
    </w:p>
    <w:p>
      <w:pPr>
        <w:pStyle w:val="Normal"/>
        <w:ind w:left="0" w:hanging="0"/>
        <w:rPr/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Protest::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Se podává ihned, nejpozději po ukončení letu skupiny, Předsedovy JURY společně s vkladem 500,-Kč. V případě kladného vyřízení se vklad vrací.</w:t>
      </w:r>
    </w:p>
    <w:p>
      <w:pPr>
        <w:pStyle w:val="Normal"/>
        <w:ind w:left="0" w:right="-157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Hodnocení výsledků a vyhlášení „Mistra ČR RCVS“: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Mistrovství ČR RCVS se létá na 4 kola.</w:t>
      </w:r>
    </w:p>
    <w:p>
      <w:pPr>
        <w:pStyle w:val="Normal"/>
        <w:ind w:left="0" w:right="-157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Při shodnosti výsledků dvou nebo více soutěžících na předních místech se stanoví jejich pořadí lepším výsledkem škrtacích letů. Pokud je výsledek opět shodný, stanoví se pořadí rozlétáním na 8 min. letového času. Případně dalším rozlétáním vždy o dvě minuty delším.</w:t>
      </w:r>
    </w:p>
    <w:p>
      <w:pPr>
        <w:pStyle w:val="Normal"/>
        <w:ind w:left="0" w:right="-157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Mistr ČR RCVS bude vyhlášen pokud se odlétají minimálně 3. kola. 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>Stravování: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Možnost stravování a občerstvení v areálu letiště.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b/>
          <w:i/>
          <w:kern w:val="2"/>
          <w:sz w:val="24"/>
          <w:szCs w:val="24"/>
          <w:lang w:eastAsia="cs-CZ"/>
        </w:rPr>
        <w:t xml:space="preserve">Závěrečné ustanovení: </w:t>
      </w: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Pořadatel neodpovídá za škody na majetku a zdraví způsobené nedbalostí startujících a jejich pomocníků.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V České Třebové   14.1. 2025                                                                                     Jiří Kadlec</w:t>
        <w:br/>
        <w:t xml:space="preserve">                                                                                                                                     za LMK Česká Třebová</w:t>
      </w:r>
    </w:p>
    <w:p>
      <w:pPr>
        <w:pStyle w:val="Normal"/>
        <w:ind w:left="0" w:hanging="0"/>
        <w:jc w:val="left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>Sponzoři:</w:t>
      </w:r>
    </w:p>
    <w:p>
      <w:pPr>
        <w:pStyle w:val="Normal"/>
        <w:ind w:left="0" w:hanging="0"/>
        <w:jc w:val="right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19685</wp:posOffset>
            </wp:positionH>
            <wp:positionV relativeFrom="paragraph">
              <wp:posOffset>617220</wp:posOffset>
            </wp:positionV>
            <wp:extent cx="941705" cy="1082040"/>
            <wp:effectExtent l="0" t="0" r="0" b="0"/>
            <wp:wrapSquare wrapText="largest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3583940</wp:posOffset>
            </wp:positionH>
            <wp:positionV relativeFrom="paragraph">
              <wp:posOffset>614680</wp:posOffset>
            </wp:positionV>
            <wp:extent cx="863600" cy="1216025"/>
            <wp:effectExtent l="0" t="0" r="0" b="0"/>
            <wp:wrapSquare wrapText="largest"/>
            <wp:docPr id="4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hanging="0"/>
        <w:jc w:val="left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</w:r>
    </w:p>
    <w:p>
      <w:pPr>
        <w:pStyle w:val="Normal"/>
        <w:ind w:left="0" w:hanging="0"/>
        <w:jc w:val="left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  <w:t xml:space="preserve"> </w:t>
      </w:r>
      <w:r>
        <w:rPr>
          <w:rFonts w:eastAsia="Arial Unicode MS" w:cs="Arial" w:ascii="Arial Black" w:hAnsi="Arial Black"/>
          <w:b w:val="false"/>
          <w:bCs w:val="false"/>
          <w:i/>
          <w:kern w:val="2"/>
          <w:sz w:val="28"/>
          <w:szCs w:val="28"/>
          <w:lang w:eastAsia="cs-CZ"/>
        </w:rPr>
        <w:t xml:space="preserve">Město Česká Třebová    </w:t>
      </w:r>
    </w:p>
    <w:p>
      <w:pPr>
        <w:pStyle w:val="Normal"/>
        <w:ind w:left="0" w:hanging="0"/>
        <w:rPr>
          <w:rFonts w:ascii="Arial Narrow" w:hAnsi="Arial Narrow" w:eastAsia="Arial Unicode MS" w:cs="Arial"/>
          <w:i/>
          <w:i/>
          <w:kern w:val="2"/>
          <w:sz w:val="24"/>
          <w:szCs w:val="24"/>
          <w:lang w:eastAsia="cs-CZ"/>
        </w:rPr>
      </w:pPr>
      <w:r>
        <w:rPr>
          <w:rFonts w:eastAsia="Arial Unicode MS" w:cs="Arial" w:ascii="Arial Narrow" w:hAnsi="Arial Narrow"/>
          <w:i/>
          <w:kern w:val="2"/>
          <w:sz w:val="24"/>
          <w:szCs w:val="24"/>
          <w:lang w:eastAsia="cs-CZ"/>
        </w:rPr>
      </w:r>
    </w:p>
    <w:p>
      <w:pPr>
        <w:pStyle w:val="Normal"/>
        <w:ind w:left="0" w:hanging="0"/>
        <w:rPr/>
      </w:pPr>
      <w:r>
        <w:rPr/>
      </w:r>
    </w:p>
    <w:sectPr>
      <w:type w:val="nextPage"/>
      <w:pgSz w:w="11906" w:h="16838"/>
      <w:pgMar w:left="1417" w:right="849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left="3119" w:hanging="311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f93024"/>
    <w:rPr>
      <w:rFonts w:ascii="Tahoma" w:hAnsi="Tahoma" w:cs="Tahoma"/>
      <w:sz w:val="16"/>
      <w:szCs w:val="16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930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jirikadlec@email.cz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LibreOffice/7.4.4.2$Windows_X86_64 LibreOffice_project/85569322deea74ec9134968a29af2df5663baa21</Application>
  <AppVersion>15.0000</AppVersion>
  <Pages>1</Pages>
  <Words>287</Words>
  <Characters>1679</Characters>
  <CharactersWithSpaces>2242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2017-01-10T07:42:00Z</dcterms:created>
  <dc:creator>Owner</dc:creator>
  <dc:description/>
  <dc:language>cs-CZ</dc:language>
  <cp:lastModifiedBy/>
  <dcterms:modified xsi:type="dcterms:W3CDTF">2024-12-24T08:17:42Z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